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MINUTES</w:t>
      </w:r>
    </w:p>
    <w:p w14:paraId="551A7BBE" w14:textId="2DC6A591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BLAWNOX BOROUGH COUNCIL</w:t>
      </w:r>
    </w:p>
    <w:p w14:paraId="38CA6DD7" w14:textId="47B5E33B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Regular Meeting </w:t>
      </w:r>
      <w:r w:rsidR="00424798" w:rsidRPr="00C8310E">
        <w:rPr>
          <w:rFonts w:asciiTheme="minorHAnsi" w:hAnsiTheme="minorHAnsi" w:cstheme="minorHAnsi"/>
          <w:sz w:val="24"/>
          <w:szCs w:val="24"/>
        </w:rPr>
        <w:t>June 13</w:t>
      </w:r>
      <w:r w:rsidRPr="00C8310E">
        <w:rPr>
          <w:rFonts w:asciiTheme="minorHAnsi" w:hAnsiTheme="minorHAnsi" w:cstheme="minorHAnsi"/>
          <w:sz w:val="24"/>
          <w:szCs w:val="24"/>
        </w:rPr>
        <w:t>, 2019</w:t>
      </w:r>
    </w:p>
    <w:p w14:paraId="6C5B5E7F" w14:textId="08451EF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EC24BF0" w14:textId="5F28569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298FA253" w14:textId="0653031A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B378511" w14:textId="7E2DA102" w:rsidR="00B25185" w:rsidRPr="00C8310E" w:rsidRDefault="00EA127E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President Laskey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called the meeting to order at 6:3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0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p.m. in Council Chambers, second floor of the Municipal Building, 376 Freeport Road, Blawnox, PA 15238.</w:t>
      </w:r>
    </w:p>
    <w:p w14:paraId="7642057B" w14:textId="5DD93625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1AB8D3" w14:textId="1C312E40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Pledge of Allegiance</w:t>
      </w:r>
    </w:p>
    <w:p w14:paraId="2060E813" w14:textId="40B3F798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2E6220" w14:textId="25C81E8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0948CC29" w14:textId="48CCF891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7A68AAF0" w14:textId="7F902099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The roll was called to establish a quorum. </w:t>
      </w:r>
    </w:p>
    <w:p w14:paraId="573F7AAD" w14:textId="103F68E3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Council Members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A127E" w:rsidRPr="00C8310E">
        <w:rPr>
          <w:rFonts w:asciiTheme="minorHAnsi" w:hAnsiTheme="minorHAnsi" w:cstheme="minorHAnsi"/>
          <w:b w:val="0"/>
          <w:sz w:val="24"/>
          <w:szCs w:val="24"/>
        </w:rPr>
        <w:t>All Borough Council Members were pre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>sent</w:t>
      </w:r>
      <w:r w:rsidR="00424798" w:rsidRPr="00C8310E">
        <w:rPr>
          <w:rFonts w:asciiTheme="minorHAnsi" w:hAnsiTheme="minorHAnsi" w:cstheme="minorHAnsi"/>
          <w:b w:val="0"/>
          <w:sz w:val="24"/>
          <w:szCs w:val="24"/>
        </w:rPr>
        <w:t>.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F694DC4" w14:textId="45D92BAC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5B2C93AC" w14:textId="6BA78DE0" w:rsidR="004A1AA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Also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Solicitor,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Jack Cambest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; Borough Engineer, Gordon Taylor; </w:t>
      </w:r>
      <w:r w:rsidR="004A1AA5" w:rsidRPr="00C8310E">
        <w:rPr>
          <w:rFonts w:asciiTheme="minorHAnsi" w:hAnsiTheme="minorHAnsi" w:cstheme="minorHAnsi"/>
          <w:b w:val="0"/>
          <w:sz w:val="24"/>
          <w:szCs w:val="24"/>
        </w:rPr>
        <w:t xml:space="preserve">Borough Junior Council Member, Hannah Drum were present. </w:t>
      </w:r>
    </w:p>
    <w:p w14:paraId="23F0A345" w14:textId="61B451A6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DAD475D" w14:textId="62D1A582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Comments from the Public</w:t>
      </w:r>
    </w:p>
    <w:p w14:paraId="1FC752CE" w14:textId="3CC075DD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3E766EA2" w14:textId="60D1D268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There were no comments from the public.</w:t>
      </w:r>
    </w:p>
    <w:p w14:paraId="4DEF63C0" w14:textId="15FABA2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EC4DDC2" w14:textId="40A9A2DE" w:rsidR="00424798" w:rsidRPr="00C8310E" w:rsidRDefault="00424798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Prior to addressing agenda items, Borough Council presented Volunteer Firemen, </w:t>
      </w:r>
      <w:r w:rsidRPr="00163DA7">
        <w:rPr>
          <w:rFonts w:asciiTheme="minorHAnsi" w:hAnsiTheme="minorHAnsi" w:cstheme="minorHAnsi"/>
          <w:sz w:val="24"/>
          <w:szCs w:val="24"/>
        </w:rPr>
        <w:t>Tom</w:t>
      </w:r>
      <w:r w:rsidR="00163DA7" w:rsidRPr="00163D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3DA7" w:rsidRPr="00163DA7">
        <w:rPr>
          <w:rFonts w:asciiTheme="minorHAnsi" w:hAnsiTheme="minorHAnsi" w:cstheme="minorHAnsi"/>
          <w:sz w:val="24"/>
          <w:szCs w:val="24"/>
        </w:rPr>
        <w:t>Witas</w:t>
      </w:r>
      <w:proofErr w:type="spellEnd"/>
      <w:r w:rsidRPr="00163DA7">
        <w:rPr>
          <w:rFonts w:asciiTheme="minorHAnsi" w:hAnsiTheme="minorHAnsi" w:cstheme="minorHAnsi"/>
          <w:sz w:val="24"/>
          <w:szCs w:val="24"/>
        </w:rPr>
        <w:t xml:space="preserve"> and Rick</w:t>
      </w:r>
      <w:r w:rsidR="00163DA7" w:rsidRPr="00163DA7">
        <w:rPr>
          <w:rFonts w:asciiTheme="minorHAnsi" w:hAnsiTheme="minorHAnsi" w:cstheme="minorHAnsi"/>
          <w:sz w:val="24"/>
          <w:szCs w:val="24"/>
        </w:rPr>
        <w:t xml:space="preserve"> Lee</w:t>
      </w:r>
      <w:r w:rsidRPr="00163DA7">
        <w:rPr>
          <w:rFonts w:asciiTheme="minorHAnsi" w:hAnsiTheme="minorHAnsi" w:cstheme="minorHAnsi"/>
          <w:sz w:val="24"/>
          <w:szCs w:val="24"/>
        </w:rPr>
        <w:t xml:space="preserve">, </w:t>
      </w:r>
      <w:r w:rsidRPr="00C8310E">
        <w:rPr>
          <w:rFonts w:asciiTheme="minorHAnsi" w:hAnsiTheme="minorHAnsi" w:cstheme="minorHAnsi"/>
          <w:sz w:val="24"/>
          <w:szCs w:val="24"/>
        </w:rPr>
        <w:t xml:space="preserve">with official state accommodations for their work in rewiring the Emergency Alert Siren in the Borough, and in doing so, saved the Borough considerable money.  </w:t>
      </w:r>
    </w:p>
    <w:p w14:paraId="647698CD" w14:textId="77777777" w:rsidR="00424798" w:rsidRPr="00C8310E" w:rsidRDefault="00424798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DC1A06" w14:textId="06C98CE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Agenda Items</w:t>
      </w:r>
    </w:p>
    <w:p w14:paraId="7D2FFC58" w14:textId="6C81D62A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C020929" w14:textId="1D5DE766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Motion to approve Council Meeting Minutes of the </w:t>
      </w:r>
      <w:proofErr w:type="gramStart"/>
      <w:r w:rsidR="001E2F98" w:rsidRPr="00C8310E">
        <w:rPr>
          <w:rFonts w:asciiTheme="minorHAnsi" w:hAnsiTheme="minorHAnsi" w:cstheme="minorHAnsi"/>
          <w:b w:val="0"/>
          <w:sz w:val="24"/>
          <w:szCs w:val="24"/>
        </w:rPr>
        <w:t>May</w:t>
      </w:r>
      <w:r w:rsidR="00E861D1" w:rsidRPr="00C8310E">
        <w:rPr>
          <w:rFonts w:asciiTheme="minorHAnsi" w:hAnsiTheme="minorHAnsi" w:cstheme="minorHAnsi"/>
          <w:b w:val="0"/>
          <w:sz w:val="24"/>
          <w:szCs w:val="24"/>
        </w:rPr>
        <w:t>,</w:t>
      </w:r>
      <w:proofErr w:type="gramEnd"/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786C" w:rsidRPr="00C8310E">
        <w:rPr>
          <w:rFonts w:asciiTheme="minorHAnsi" w:hAnsiTheme="minorHAnsi" w:cstheme="minorHAnsi"/>
          <w:b w:val="0"/>
          <w:sz w:val="24"/>
          <w:szCs w:val="24"/>
        </w:rPr>
        <w:t xml:space="preserve">2019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meeting. </w:t>
      </w:r>
    </w:p>
    <w:p w14:paraId="2818046E" w14:textId="1FB3CDC1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="00E226CD" w:rsidRPr="00C8310E">
        <w:rPr>
          <w:rFonts w:asciiTheme="minorHAnsi" w:hAnsiTheme="minorHAnsi" w:cstheme="minorHAnsi"/>
          <w:sz w:val="24"/>
          <w:szCs w:val="24"/>
        </w:rPr>
        <w:t>Motion</w:t>
      </w:r>
      <w:r w:rsidRPr="00C8310E">
        <w:rPr>
          <w:rFonts w:asciiTheme="minorHAnsi" w:hAnsiTheme="minorHAnsi" w:cstheme="minorHAnsi"/>
          <w:sz w:val="24"/>
          <w:szCs w:val="24"/>
        </w:rPr>
        <w:t xml:space="preserve">: Ms. </w:t>
      </w:r>
      <w:r w:rsidR="001E2F98" w:rsidRPr="00C8310E">
        <w:rPr>
          <w:rFonts w:asciiTheme="minorHAnsi" w:hAnsiTheme="minorHAnsi" w:cstheme="minorHAnsi"/>
          <w:sz w:val="24"/>
          <w:szCs w:val="24"/>
        </w:rPr>
        <w:t>Laskey</w:t>
      </w:r>
      <w:r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="008E63C1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Ms. </w:t>
      </w:r>
      <w:r w:rsidR="001E2F98" w:rsidRPr="00C8310E">
        <w:rPr>
          <w:rFonts w:asciiTheme="minorHAnsi" w:hAnsiTheme="minorHAnsi" w:cstheme="minorHAnsi"/>
          <w:sz w:val="24"/>
          <w:szCs w:val="24"/>
        </w:rPr>
        <w:t>Dayhoff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="00E226CD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1E2F98" w:rsidRPr="00C8310E">
        <w:rPr>
          <w:rFonts w:asciiTheme="minorHAnsi" w:hAnsiTheme="minorHAnsi" w:cstheme="minorHAnsi"/>
          <w:sz w:val="24"/>
          <w:szCs w:val="24"/>
        </w:rPr>
        <w:t>7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59EE56FB" w14:textId="278BC9C8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38C8B507" w14:textId="662C4831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Motion to approve bills from the General Fund in the amount of </w:t>
      </w:r>
      <w:r w:rsidR="001E2F98" w:rsidRPr="00C8310E">
        <w:rPr>
          <w:rFonts w:asciiTheme="minorHAnsi" w:hAnsiTheme="minorHAnsi" w:cstheme="minorHAnsi"/>
          <w:b w:val="0"/>
          <w:bCs/>
          <w:sz w:val="24"/>
          <w:szCs w:val="24"/>
        </w:rPr>
        <w:t>$79,096.42</w:t>
      </w:r>
    </w:p>
    <w:p w14:paraId="4DBC9FAC" w14:textId="50A3220B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 xml:space="preserve">Moved: </w:t>
      </w:r>
      <w:r w:rsidR="00EA127E" w:rsidRPr="00C8310E">
        <w:rPr>
          <w:rFonts w:asciiTheme="minorHAnsi" w:hAnsiTheme="minorHAnsi" w:cstheme="minorHAnsi"/>
          <w:sz w:val="24"/>
          <w:szCs w:val="24"/>
        </w:rPr>
        <w:t>M</w:t>
      </w:r>
      <w:r w:rsidR="001E2F98" w:rsidRPr="00C8310E">
        <w:rPr>
          <w:rFonts w:asciiTheme="minorHAnsi" w:hAnsiTheme="minorHAnsi" w:cstheme="minorHAnsi"/>
          <w:sz w:val="24"/>
          <w:szCs w:val="24"/>
        </w:rPr>
        <w:t>s</w:t>
      </w:r>
      <w:r w:rsidR="00EA127E" w:rsidRPr="00C8310E">
        <w:rPr>
          <w:rFonts w:asciiTheme="minorHAnsi" w:hAnsiTheme="minorHAnsi" w:cstheme="minorHAnsi"/>
          <w:sz w:val="24"/>
          <w:szCs w:val="24"/>
        </w:rPr>
        <w:t>. Kennedy</w:t>
      </w:r>
      <w:r w:rsidR="005C76D9"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</w:t>
      </w:r>
      <w:r w:rsidR="00BF3E9A" w:rsidRPr="00C8310E">
        <w:rPr>
          <w:rFonts w:asciiTheme="minorHAnsi" w:hAnsiTheme="minorHAnsi" w:cstheme="minorHAnsi"/>
          <w:sz w:val="24"/>
          <w:szCs w:val="24"/>
        </w:rPr>
        <w:t>Mr. Stoddard</w:t>
      </w:r>
      <w:r w:rsidR="00EA127E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1E2F98" w:rsidRPr="00C8310E">
        <w:rPr>
          <w:rFonts w:asciiTheme="minorHAnsi" w:hAnsiTheme="minorHAnsi" w:cstheme="minorHAnsi"/>
          <w:sz w:val="24"/>
          <w:szCs w:val="24"/>
        </w:rPr>
        <w:t>7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03AD82C6" w14:textId="77777777" w:rsidR="00534517" w:rsidRPr="00C8310E" w:rsidRDefault="00534517" w:rsidP="00B25185">
      <w:pPr>
        <w:pStyle w:val="NoSpacing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2199A41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  <w:r w:rsidRPr="00C8310E">
        <w:rPr>
          <w:rFonts w:asciiTheme="minorHAnsi" w:eastAsia="Arial" w:hAnsiTheme="minorHAnsi" w:cstheme="minorHAnsi"/>
          <w:sz w:val="24"/>
          <w:szCs w:val="24"/>
          <w:u w:val="single"/>
        </w:rPr>
        <w:t>Finance Committee</w:t>
      </w:r>
    </w:p>
    <w:p w14:paraId="4B3F7166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</w:p>
    <w:p w14:paraId="5BEE4253" w14:textId="77777777" w:rsidR="001E2F98" w:rsidRPr="00C8310E" w:rsidRDefault="001E2F98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>Motion to approve appointing Mike Belotti as Public Works Foreman</w:t>
      </w:r>
    </w:p>
    <w:p w14:paraId="5E73560C" w14:textId="09C98C43" w:rsidR="001E2F98" w:rsidRPr="00C8310E" w:rsidRDefault="001E2F98" w:rsidP="008E63C1">
      <w:pPr>
        <w:spacing w:after="0" w:line="240" w:lineRule="auto"/>
        <w:ind w:left="720" w:firstLine="720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>Moved: Ms. Kennedy</w:t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  <w:t>Second: Mr. Stoddard</w:t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  <w:t>Motion Carried: 7-0</w:t>
      </w:r>
    </w:p>
    <w:p w14:paraId="14169A7E" w14:textId="77777777" w:rsidR="001E2F98" w:rsidRPr="00C8310E" w:rsidRDefault="001E2F98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</w:p>
    <w:p w14:paraId="09B8F9C8" w14:textId="77777777" w:rsidR="001E2F98" w:rsidRPr="00C8310E" w:rsidRDefault="001E2F98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>Motion to discuss staff wages in Public Works and Police Department</w:t>
      </w:r>
    </w:p>
    <w:p w14:paraId="45620F06" w14:textId="692D265D" w:rsidR="005C76D9" w:rsidRPr="00C8310E" w:rsidRDefault="001E2F98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Executive Session</w:t>
      </w:r>
    </w:p>
    <w:p w14:paraId="0425B0A7" w14:textId="1AF89FB4" w:rsidR="00C8310E" w:rsidRPr="00C8310E" w:rsidRDefault="00C8310E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Wage set to the Foreman level cited in the terms of the 2019 Collective Bargaining Agreement</w:t>
      </w:r>
    </w:p>
    <w:p w14:paraId="4F137017" w14:textId="37C008EF" w:rsidR="00C8310E" w:rsidRPr="00C8310E" w:rsidRDefault="00C8310E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33E2455" w14:textId="77777777" w:rsidR="008E63C1" w:rsidRDefault="00C8310E" w:rsidP="008E63C1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bCs/>
          <w:sz w:val="24"/>
          <w:szCs w:val="24"/>
        </w:rPr>
        <w:t>Motion to pay Insite Pipe the remaining balance as quoted by Gordon Taylor, Senate Engineering</w:t>
      </w:r>
      <w:r w:rsidRPr="00C8310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6D2CB8C" w14:textId="649AD72F" w:rsidR="00C8310E" w:rsidRPr="00C8310E" w:rsidRDefault="00C8310E" w:rsidP="008E63C1">
      <w:pPr>
        <w:spacing w:after="0"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Moved: Kennedy </w:t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Second: Jessica</w:t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Motion Carried: 7-0</w:t>
      </w:r>
    </w:p>
    <w:p w14:paraId="5D2385D9" w14:textId="77777777" w:rsidR="00C8310E" w:rsidRPr="00C8310E" w:rsidRDefault="00C8310E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FB19954" w14:textId="12C5F12B" w:rsidR="001E2F98" w:rsidRDefault="001E2F98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EC1AA3B" w14:textId="77777777" w:rsidR="008E63C1" w:rsidRPr="00C8310E" w:rsidRDefault="008E63C1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C39D41C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  <w:r w:rsidRPr="00C8310E">
        <w:rPr>
          <w:rFonts w:asciiTheme="minorHAnsi" w:eastAsia="Arial" w:hAnsiTheme="minorHAnsi" w:cstheme="minorHAnsi"/>
          <w:sz w:val="24"/>
          <w:szCs w:val="24"/>
          <w:u w:val="single"/>
        </w:rPr>
        <w:lastRenderedPageBreak/>
        <w:t>Public Safety</w:t>
      </w:r>
    </w:p>
    <w:p w14:paraId="018B3627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</w:p>
    <w:p w14:paraId="54A932EF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ab/>
        <w:t>Motion to adopt Borough of Blawnox Public Ordinance no.608, the “Quality of Life Ordinance”</w:t>
      </w:r>
    </w:p>
    <w:p w14:paraId="76884A37" w14:textId="52E0BD2B" w:rsidR="00C8310E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8E63C1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>Moved: Mr. Simmons</w:t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  <w:t>Second: Ms. Coban</w:t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  <w:t>Motion Carried: 7-0</w:t>
      </w:r>
    </w:p>
    <w:p w14:paraId="7B78E14A" w14:textId="205E8393" w:rsidR="00C8310E" w:rsidRPr="00C8310E" w:rsidRDefault="00C8310E" w:rsidP="00C8310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>Amend “Battery” on page 3</w:t>
      </w:r>
    </w:p>
    <w:p w14:paraId="1229A53B" w14:textId="77777777" w:rsidR="00C8310E" w:rsidRPr="00C8310E" w:rsidRDefault="00C8310E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</w:p>
    <w:p w14:paraId="306FB9B6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Reports (Available Upon Request)</w:t>
      </w:r>
    </w:p>
    <w:p w14:paraId="493450AF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7708340B" w14:textId="77777777" w:rsidR="00C8310E" w:rsidRPr="00C8310E" w:rsidRDefault="00C8310E" w:rsidP="00C8310E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Manager’s Report – John Stinner</w:t>
      </w:r>
    </w:p>
    <w:p w14:paraId="10C18E79" w14:textId="77777777" w:rsidR="00C8310E" w:rsidRPr="00C8310E" w:rsidRDefault="00C8310E" w:rsidP="00C8310E">
      <w:pPr>
        <w:spacing w:after="0" w:line="240" w:lineRule="auto"/>
        <w:ind w:left="144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6C8370D3" w14:textId="77777777" w:rsidR="00C8310E" w:rsidRPr="00C8310E" w:rsidRDefault="00C8310E" w:rsidP="00C8310E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Engineer’s Report - Gordon Taylor</w:t>
      </w:r>
    </w:p>
    <w:p w14:paraId="098C49B0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5F3A24D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Old Business</w:t>
      </w:r>
    </w:p>
    <w:p w14:paraId="4EA65B1C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5F0213AB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New Business</w:t>
      </w:r>
    </w:p>
    <w:p w14:paraId="6DB9606F" w14:textId="77777777" w:rsidR="00C8310E" w:rsidRPr="00C8310E" w:rsidRDefault="00C8310E" w:rsidP="00C8310E">
      <w:pPr>
        <w:pStyle w:val="ListParagraph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BB56FF1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Comments from the Public – Non-Agenda Items</w:t>
      </w:r>
    </w:p>
    <w:p w14:paraId="7A9466DC" w14:textId="59C1518F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6862ADE5" w14:textId="34620FE0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>Entered Executive Session 6:51 p.m. Exited 7:14 p.m.</w:t>
      </w:r>
    </w:p>
    <w:p w14:paraId="3107CD48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2A3AFEEF" w14:textId="3B6BFAF9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 xml:space="preserve">Adjourned 7:15 p.m. </w:t>
      </w:r>
    </w:p>
    <w:p w14:paraId="7A13E093" w14:textId="6767BF7A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</w:p>
    <w:p w14:paraId="2D2C8C12" w14:textId="210656FF" w:rsidR="001E2F98" w:rsidRPr="00C8310E" w:rsidRDefault="001E2F98" w:rsidP="001E2F9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B4440EB" w14:textId="77777777" w:rsidR="001E2F98" w:rsidRPr="00C8310E" w:rsidRDefault="001E2F98" w:rsidP="001E2F9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271249" w14:textId="17F5278E" w:rsidR="005C76D9" w:rsidRPr="00C8310E" w:rsidRDefault="005C76D9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2FB2C6F" w14:textId="64E1D32B" w:rsidR="005C76D9" w:rsidRPr="00C8310E" w:rsidRDefault="005C76D9" w:rsidP="00393F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______________________</w:t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14:paraId="4151D25B" w14:textId="2A5DD913" w:rsidR="005C76D9" w:rsidRPr="00C8310E" w:rsidRDefault="005C76D9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John Stinner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Deborah E. Laskey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50458B8F" w14:textId="2464FC83" w:rsidR="00A557BF" w:rsidRPr="00C8310E" w:rsidRDefault="005C76D9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Secretary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ab/>
        <w:t>Borough Council President</w:t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sectPr w:rsidR="00A557BF" w:rsidRPr="00C8310E" w:rsidSect="0053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F0F"/>
    <w:multiLevelType w:val="hybridMultilevel"/>
    <w:tmpl w:val="95F45B24"/>
    <w:lvl w:ilvl="0" w:tplc="BEE04482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163DA7"/>
    <w:rsid w:val="0017137E"/>
    <w:rsid w:val="001E2F98"/>
    <w:rsid w:val="0029609D"/>
    <w:rsid w:val="002C16D5"/>
    <w:rsid w:val="002D6139"/>
    <w:rsid w:val="00393F25"/>
    <w:rsid w:val="00424798"/>
    <w:rsid w:val="004A1AA5"/>
    <w:rsid w:val="004A5892"/>
    <w:rsid w:val="00534517"/>
    <w:rsid w:val="005C76D9"/>
    <w:rsid w:val="006B7283"/>
    <w:rsid w:val="00726585"/>
    <w:rsid w:val="0076279B"/>
    <w:rsid w:val="007A786C"/>
    <w:rsid w:val="008E63C1"/>
    <w:rsid w:val="00994ED5"/>
    <w:rsid w:val="00A557BF"/>
    <w:rsid w:val="00B16611"/>
    <w:rsid w:val="00B25185"/>
    <w:rsid w:val="00BE1AA2"/>
    <w:rsid w:val="00BF3E9A"/>
    <w:rsid w:val="00C468B5"/>
    <w:rsid w:val="00C8310E"/>
    <w:rsid w:val="00CC0BEC"/>
    <w:rsid w:val="00E226CD"/>
    <w:rsid w:val="00E32BF4"/>
    <w:rsid w:val="00E60179"/>
    <w:rsid w:val="00E861D1"/>
    <w:rsid w:val="00EA127E"/>
    <w:rsid w:val="00F96BF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494F-104B-475C-A1D3-C956497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John Stinner</cp:lastModifiedBy>
  <cp:revision>6</cp:revision>
  <cp:lastPrinted>2019-06-07T17:16:00Z</cp:lastPrinted>
  <dcterms:created xsi:type="dcterms:W3CDTF">2019-07-05T03:24:00Z</dcterms:created>
  <dcterms:modified xsi:type="dcterms:W3CDTF">2019-07-05T14:26:00Z</dcterms:modified>
</cp:coreProperties>
</file>